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52C0" w14:textId="77777777" w:rsidR="00363578" w:rsidRPr="00202262" w:rsidRDefault="00363578" w:rsidP="00363578">
      <w:pPr>
        <w:tabs>
          <w:tab w:val="left" w:pos="9000"/>
        </w:tabs>
        <w:overflowPunct w:val="0"/>
        <w:autoSpaceDE w:val="0"/>
        <w:autoSpaceDN w:val="0"/>
        <w:adjustRightInd w:val="0"/>
        <w:spacing w:after="0"/>
        <w:ind w:right="71" w:firstLine="0"/>
        <w:jc w:val="center"/>
        <w:textAlignment w:val="baseline"/>
        <w:rPr>
          <w:sz w:val="26"/>
          <w:lang w:val="uk-UA"/>
        </w:rPr>
      </w:pPr>
      <w:r w:rsidRPr="00202262">
        <w:rPr>
          <w:sz w:val="26"/>
          <w:lang w:val="uk-UA"/>
        </w:rPr>
        <w:object w:dxaOrig="753" w:dyaOrig="1056" w14:anchorId="30727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19295954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63578" w:rsidRPr="007120DF" w14:paraId="7F6F7EB1" w14:textId="77777777" w:rsidTr="00CC4503">
        <w:trPr>
          <w:trHeight w:val="1909"/>
        </w:trPr>
        <w:tc>
          <w:tcPr>
            <w:tcW w:w="90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8877FA" w14:textId="77777777" w:rsidR="00363578" w:rsidRPr="008D6B6E" w:rsidRDefault="00363578" w:rsidP="00CC4503">
            <w:pPr>
              <w:spacing w:line="276" w:lineRule="auto"/>
              <w:ind w:right="-1"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  <w:r w:rsidRPr="008D6B6E">
              <w:rPr>
                <w:b/>
                <w:sz w:val="28"/>
                <w:szCs w:val="28"/>
                <w:lang w:val="uk-UA"/>
              </w:rPr>
              <w:t>ЮЖНОУКРАЇНСЬКА МІСЬКА РАДА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            </w:t>
            </w:r>
            <w:r w:rsidRPr="008D6B6E">
              <w:rPr>
                <w:b/>
                <w:sz w:val="28"/>
                <w:szCs w:val="28"/>
                <w:lang w:val="uk-UA"/>
              </w:rPr>
              <w:t xml:space="preserve">МИКОЛАЇВСЬКОЇ ОБЛАСТІ                                                          </w:t>
            </w:r>
            <w:r w:rsidRPr="008D6B6E">
              <w:rPr>
                <w:b/>
                <w:sz w:val="28"/>
                <w:szCs w:val="28"/>
                <w:lang w:val="uk-UA" w:eastAsia="en-US"/>
              </w:rPr>
              <w:t xml:space="preserve">ВИКОНАВЧИЙ КОМІТЕТ                                                                                                         </w:t>
            </w:r>
            <w:r w:rsidRPr="008D6B6E"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735C5A70" w14:textId="03655B08" w:rsidR="00363578" w:rsidRPr="00202262" w:rsidRDefault="00363578" w:rsidP="00363578">
      <w:pPr>
        <w:overflowPunct w:val="0"/>
        <w:autoSpaceDE w:val="0"/>
        <w:autoSpaceDN w:val="0"/>
        <w:adjustRightInd w:val="0"/>
        <w:spacing w:before="120" w:after="0"/>
        <w:ind w:firstLine="0"/>
        <w:jc w:val="left"/>
        <w:textAlignment w:val="baseline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>від  «__</w:t>
      </w:r>
      <w:r w:rsidR="009C6869">
        <w:rPr>
          <w:sz w:val="24"/>
          <w:szCs w:val="24"/>
          <w:lang w:val="uk-UA"/>
        </w:rPr>
        <w:t>08</w:t>
      </w:r>
      <w:r w:rsidRPr="00202262">
        <w:rPr>
          <w:sz w:val="24"/>
          <w:szCs w:val="24"/>
          <w:lang w:val="uk-UA"/>
        </w:rPr>
        <w:t>____» ___</w:t>
      </w:r>
      <w:r w:rsidR="009C6869">
        <w:rPr>
          <w:sz w:val="24"/>
          <w:szCs w:val="24"/>
          <w:lang w:val="uk-UA"/>
        </w:rPr>
        <w:t>07</w:t>
      </w:r>
      <w:r w:rsidRPr="00202262">
        <w:rPr>
          <w:sz w:val="24"/>
          <w:szCs w:val="24"/>
          <w:lang w:val="uk-UA"/>
        </w:rPr>
        <w:t>_____ 2022    №  __</w:t>
      </w:r>
      <w:r w:rsidR="009C6869">
        <w:rPr>
          <w:sz w:val="24"/>
          <w:szCs w:val="24"/>
          <w:lang w:val="uk-UA"/>
        </w:rPr>
        <w:t>181</w:t>
      </w:r>
      <w:r w:rsidRPr="00202262">
        <w:rPr>
          <w:sz w:val="24"/>
          <w:szCs w:val="24"/>
          <w:lang w:val="uk-UA"/>
        </w:rPr>
        <w:t>____</w:t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16"/>
          <w:szCs w:val="16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  <w:r w:rsidRPr="00202262">
        <w:rPr>
          <w:sz w:val="24"/>
          <w:szCs w:val="24"/>
          <w:lang w:val="uk-UA"/>
        </w:rPr>
        <w:tab/>
      </w:r>
    </w:p>
    <w:p w14:paraId="39066A8E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bCs/>
          <w:color w:val="000000"/>
          <w:sz w:val="24"/>
          <w:szCs w:val="24"/>
          <w:lang w:val="uk-UA"/>
        </w:rPr>
        <w:t xml:space="preserve">Про    внесення     змін    та    доповнень </w:t>
      </w:r>
    </w:p>
    <w:p w14:paraId="4632AAC5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bCs/>
          <w:color w:val="000000"/>
          <w:sz w:val="24"/>
          <w:szCs w:val="24"/>
          <w:lang w:val="uk-UA"/>
        </w:rPr>
        <w:t xml:space="preserve">до  </w:t>
      </w:r>
      <w:r w:rsidRPr="00202262">
        <w:rPr>
          <w:sz w:val="24"/>
          <w:szCs w:val="24"/>
          <w:lang w:val="uk-UA"/>
        </w:rPr>
        <w:t xml:space="preserve">міської  цільової   програми  захисту </w:t>
      </w:r>
    </w:p>
    <w:p w14:paraId="20CE1199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 xml:space="preserve">населення і територій </w:t>
      </w:r>
      <w:r>
        <w:rPr>
          <w:sz w:val="24"/>
          <w:szCs w:val="24"/>
          <w:lang w:val="uk-UA"/>
        </w:rPr>
        <w:t xml:space="preserve"> </w:t>
      </w:r>
      <w:r w:rsidRPr="00202262">
        <w:rPr>
          <w:sz w:val="24"/>
          <w:szCs w:val="24"/>
          <w:lang w:val="uk-UA"/>
        </w:rPr>
        <w:t xml:space="preserve">від надзвичайних </w:t>
      </w:r>
    </w:p>
    <w:p w14:paraId="1C85DFBE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>ситуацій   техногенного  та  природного</w:t>
      </w:r>
    </w:p>
    <w:p w14:paraId="56E54899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>характеру на 2018-2022 роки, затвердженої</w:t>
      </w:r>
    </w:p>
    <w:p w14:paraId="351F07D9" w14:textId="77777777" w:rsidR="00363578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 xml:space="preserve">рішенням </w:t>
      </w:r>
      <w:r>
        <w:rPr>
          <w:sz w:val="24"/>
          <w:szCs w:val="24"/>
          <w:lang w:val="uk-UA"/>
        </w:rPr>
        <w:t xml:space="preserve"> Южноукраїнської </w:t>
      </w:r>
      <w:r w:rsidRPr="00202262">
        <w:rPr>
          <w:sz w:val="24"/>
          <w:szCs w:val="24"/>
          <w:lang w:val="uk-UA"/>
        </w:rPr>
        <w:t xml:space="preserve">міської ради </w:t>
      </w:r>
    </w:p>
    <w:p w14:paraId="027CE9C0" w14:textId="77777777" w:rsidR="00363578" w:rsidRPr="00202262" w:rsidRDefault="00363578" w:rsidP="00363578">
      <w:pPr>
        <w:spacing w:after="0"/>
        <w:ind w:firstLine="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>від 14.12.2017 №927</w:t>
      </w:r>
    </w:p>
    <w:p w14:paraId="0D201D08" w14:textId="77777777" w:rsidR="00363578" w:rsidRPr="00202262" w:rsidRDefault="00363578" w:rsidP="00363578">
      <w:pPr>
        <w:pStyle w:val="rvps197"/>
        <w:shd w:val="clear" w:color="auto" w:fill="FFFFFF"/>
        <w:spacing w:before="0" w:beforeAutospacing="0" w:after="0" w:afterAutospacing="0"/>
        <w:ind w:right="4571"/>
        <w:jc w:val="both"/>
        <w:rPr>
          <w:lang w:val="uk-UA"/>
        </w:rPr>
      </w:pPr>
    </w:p>
    <w:p w14:paraId="24066AD1" w14:textId="77777777" w:rsidR="00363578" w:rsidRPr="00244333" w:rsidRDefault="00363578" w:rsidP="00363578">
      <w:pPr>
        <w:pStyle w:val="rvps199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202262">
        <w:rPr>
          <w:lang w:val="uk-UA"/>
        </w:rPr>
        <w:t xml:space="preserve">Керуючись ст. </w:t>
      </w:r>
      <w:r>
        <w:rPr>
          <w:lang w:val="uk-UA"/>
        </w:rPr>
        <w:t>40</w:t>
      </w:r>
      <w:r w:rsidRPr="00202262">
        <w:rPr>
          <w:lang w:val="uk-UA"/>
        </w:rPr>
        <w:t xml:space="preserve"> Закону України «Про місцеве самоврядування в Україні», </w:t>
      </w:r>
      <w:r w:rsidRPr="00202262">
        <w:rPr>
          <w:spacing w:val="3"/>
          <w:w w:val="102"/>
          <w:lang w:val="uk-UA"/>
        </w:rPr>
        <w:t xml:space="preserve">відповідно до </w:t>
      </w:r>
      <w:r>
        <w:rPr>
          <w:spacing w:val="3"/>
          <w:w w:val="102"/>
          <w:lang w:val="uk-UA"/>
        </w:rPr>
        <w:t xml:space="preserve">ст.91 Бюджетного кодексу України, </w:t>
      </w:r>
      <w:r w:rsidRPr="00202262">
        <w:rPr>
          <w:spacing w:val="3"/>
          <w:w w:val="102"/>
          <w:lang w:val="uk-UA"/>
        </w:rPr>
        <w:t>Указ</w:t>
      </w:r>
      <w:r>
        <w:rPr>
          <w:spacing w:val="3"/>
          <w:w w:val="102"/>
          <w:lang w:val="uk-UA"/>
        </w:rPr>
        <w:t>у</w:t>
      </w:r>
      <w:r w:rsidRPr="00202262">
        <w:rPr>
          <w:spacing w:val="3"/>
          <w:w w:val="102"/>
          <w:lang w:val="uk-UA"/>
        </w:rPr>
        <w:t xml:space="preserve"> Президента України </w:t>
      </w:r>
      <w:r>
        <w:rPr>
          <w:spacing w:val="3"/>
          <w:w w:val="102"/>
          <w:lang w:val="uk-UA"/>
        </w:rPr>
        <w:t xml:space="preserve">      </w:t>
      </w:r>
      <w:r w:rsidRPr="00202262">
        <w:rPr>
          <w:spacing w:val="3"/>
          <w:w w:val="102"/>
          <w:lang w:val="uk-UA"/>
        </w:rPr>
        <w:t>від 24.02.2022 №64/2022 «</w:t>
      </w:r>
      <w:r w:rsidRPr="00202262">
        <w:rPr>
          <w:shd w:val="clear" w:color="auto" w:fill="FFFFFF"/>
          <w:lang w:val="uk-UA"/>
        </w:rPr>
        <w:t>Про введення воєнного стану</w:t>
      </w:r>
      <w:r>
        <w:rPr>
          <w:shd w:val="clear" w:color="auto" w:fill="FFFFFF"/>
          <w:lang w:val="uk-UA"/>
        </w:rPr>
        <w:t xml:space="preserve"> </w:t>
      </w:r>
      <w:r w:rsidRPr="00202262">
        <w:rPr>
          <w:shd w:val="clear" w:color="auto" w:fill="FFFFFF"/>
          <w:lang w:val="uk-UA"/>
        </w:rPr>
        <w:t>в Україні</w:t>
      </w:r>
      <w:r w:rsidRPr="00202262">
        <w:rPr>
          <w:spacing w:val="3"/>
          <w:w w:val="102"/>
          <w:lang w:val="uk-UA"/>
        </w:rPr>
        <w:t xml:space="preserve">», </w:t>
      </w:r>
      <w:r w:rsidRPr="00202262">
        <w:rPr>
          <w:rStyle w:val="rvts6"/>
          <w:color w:val="000000"/>
          <w:lang w:val="uk-UA"/>
        </w:rPr>
        <w:t xml:space="preserve">постанови Кабінету Міністрів України </w:t>
      </w:r>
      <w:r>
        <w:rPr>
          <w:rStyle w:val="rvts6"/>
          <w:color w:val="000000"/>
          <w:lang w:val="uk-UA"/>
        </w:rPr>
        <w:t xml:space="preserve">від 11.03.2022 </w:t>
      </w:r>
      <w:r w:rsidRPr="00202262">
        <w:rPr>
          <w:rStyle w:val="rvts6"/>
          <w:color w:val="000000"/>
          <w:lang w:val="uk-UA"/>
        </w:rPr>
        <w:t xml:space="preserve">№252 </w:t>
      </w:r>
      <w:r>
        <w:rPr>
          <w:lang w:val="uk-UA"/>
        </w:rPr>
        <w:t xml:space="preserve">«Деякі питання формування </w:t>
      </w:r>
      <w:r w:rsidRPr="00202262">
        <w:rPr>
          <w:lang w:val="uk-UA"/>
        </w:rPr>
        <w:t>та виконання місцевих бюджетів у період воєнного стану»</w:t>
      </w:r>
      <w:r w:rsidRPr="00202262">
        <w:rPr>
          <w:rStyle w:val="rvts6"/>
          <w:color w:val="000000"/>
          <w:lang w:val="uk-UA"/>
        </w:rPr>
        <w:t xml:space="preserve">, </w:t>
      </w:r>
      <w:r w:rsidRPr="00002338">
        <w:rPr>
          <w:lang w:val="uk-UA"/>
        </w:rPr>
        <w:t>з метою</w:t>
      </w:r>
      <w:r>
        <w:rPr>
          <w:lang w:val="uk-UA"/>
        </w:rPr>
        <w:t xml:space="preserve"> забезпечення захисту населення </w:t>
      </w:r>
      <w:r w:rsidRPr="00002338">
        <w:rPr>
          <w:lang w:val="uk-UA"/>
        </w:rPr>
        <w:t xml:space="preserve">і територій </w:t>
      </w:r>
      <w:r>
        <w:rPr>
          <w:lang w:val="uk-UA"/>
        </w:rPr>
        <w:t>Южноукраїнської міської територіальної громади</w:t>
      </w:r>
      <w:r w:rsidRPr="00002338">
        <w:rPr>
          <w:lang w:val="uk-UA"/>
        </w:rPr>
        <w:t xml:space="preserve"> від над</w:t>
      </w:r>
      <w:r>
        <w:rPr>
          <w:lang w:val="uk-UA"/>
        </w:rPr>
        <w:t xml:space="preserve">звичайних ситуацій техногенного, </w:t>
      </w:r>
      <w:r w:rsidRPr="00002338">
        <w:rPr>
          <w:lang w:val="uk-UA"/>
        </w:rPr>
        <w:t>природного</w:t>
      </w:r>
      <w:r>
        <w:rPr>
          <w:lang w:val="uk-UA"/>
        </w:rPr>
        <w:t xml:space="preserve">, </w:t>
      </w:r>
      <w:r w:rsidRPr="00CB5860">
        <w:rPr>
          <w:lang w:val="uk-UA"/>
        </w:rPr>
        <w:t>соціального</w:t>
      </w:r>
      <w:r>
        <w:rPr>
          <w:lang w:val="uk-UA"/>
        </w:rPr>
        <w:t xml:space="preserve"> та воєнного</w:t>
      </w:r>
      <w:r w:rsidRPr="00002338">
        <w:rPr>
          <w:lang w:val="uk-UA"/>
        </w:rPr>
        <w:t xml:space="preserve"> характеру</w:t>
      </w:r>
      <w:r>
        <w:rPr>
          <w:lang w:val="uk-UA"/>
        </w:rPr>
        <w:t xml:space="preserve"> місцевого рівня, </w:t>
      </w:r>
      <w:r w:rsidRPr="00202262">
        <w:rPr>
          <w:color w:val="2F2F2F"/>
          <w:bdr w:val="none" w:sz="0" w:space="0" w:color="auto" w:frame="1"/>
          <w:lang w:val="uk-UA"/>
        </w:rPr>
        <w:t xml:space="preserve">виконавчий комітет </w:t>
      </w:r>
      <w:r w:rsidRPr="00202262">
        <w:rPr>
          <w:lang w:val="uk-UA"/>
        </w:rPr>
        <w:t>Южноукраїнської міської ради</w:t>
      </w:r>
    </w:p>
    <w:p w14:paraId="253C9328" w14:textId="77777777" w:rsidR="00363578" w:rsidRPr="00202262" w:rsidRDefault="00363578" w:rsidP="00363578">
      <w:pPr>
        <w:pStyle w:val="2"/>
        <w:spacing w:after="0"/>
        <w:jc w:val="center"/>
        <w:rPr>
          <w:b/>
          <w:lang w:val="uk-UA"/>
        </w:rPr>
      </w:pPr>
    </w:p>
    <w:p w14:paraId="1FE63BD0" w14:textId="77777777" w:rsidR="00363578" w:rsidRPr="00202262" w:rsidRDefault="00363578" w:rsidP="00363578">
      <w:pPr>
        <w:pStyle w:val="2"/>
        <w:spacing w:after="0"/>
        <w:ind w:firstLine="437"/>
        <w:rPr>
          <w:bCs/>
          <w:sz w:val="24"/>
          <w:szCs w:val="24"/>
          <w:lang w:val="uk-UA"/>
        </w:rPr>
      </w:pPr>
      <w:r w:rsidRPr="00202262">
        <w:rPr>
          <w:bCs/>
          <w:sz w:val="24"/>
          <w:szCs w:val="24"/>
          <w:lang w:val="uk-UA"/>
        </w:rPr>
        <w:t>В И Р І Ш И В:</w:t>
      </w:r>
    </w:p>
    <w:p w14:paraId="5E916753" w14:textId="77777777" w:rsidR="00363578" w:rsidRPr="00817CF9" w:rsidRDefault="00363578" w:rsidP="00363578">
      <w:pPr>
        <w:pStyle w:val="8"/>
        <w:ind w:firstLine="720"/>
        <w:rPr>
          <w:rFonts w:ascii="Times New Roman" w:hAnsi="Times New Roman"/>
          <w:i w:val="0"/>
          <w:lang w:val="uk-UA"/>
        </w:rPr>
      </w:pPr>
      <w:r w:rsidRPr="00817CF9">
        <w:rPr>
          <w:rFonts w:ascii="Times New Roman" w:hAnsi="Times New Roman"/>
          <w:i w:val="0"/>
          <w:lang w:val="uk-UA"/>
        </w:rPr>
        <w:t xml:space="preserve">1. Внести зміни до </w:t>
      </w:r>
      <w:r>
        <w:rPr>
          <w:rFonts w:ascii="Times New Roman" w:hAnsi="Times New Roman"/>
          <w:i w:val="0"/>
          <w:lang w:val="uk-UA"/>
        </w:rPr>
        <w:t xml:space="preserve">назви </w:t>
      </w:r>
      <w:r w:rsidRPr="00817CF9">
        <w:rPr>
          <w:rFonts w:ascii="Times New Roman" w:hAnsi="Times New Roman"/>
          <w:i w:val="0"/>
          <w:lang w:val="uk-UA"/>
        </w:rPr>
        <w:t>Міської цільової програми захисту населення і територій  від  надзвичайних ситуацій техногенного та природного характеру на 2018-2022 роки</w:t>
      </w:r>
      <w:r>
        <w:rPr>
          <w:rFonts w:ascii="Times New Roman" w:hAnsi="Times New Roman"/>
          <w:i w:val="0"/>
          <w:lang w:val="uk-UA"/>
        </w:rPr>
        <w:t>,</w:t>
      </w:r>
      <w:r w:rsidRPr="00817CF9">
        <w:rPr>
          <w:rFonts w:ascii="Times New Roman" w:hAnsi="Times New Roman"/>
          <w:i w:val="0"/>
          <w:lang w:val="uk-UA"/>
        </w:rPr>
        <w:t xml:space="preserve"> затвердженої рішенням Южноукраїнської міської ради від 14.12.2017 №927 (з урахуванням змін та доповнень), </w:t>
      </w:r>
      <w:r>
        <w:rPr>
          <w:rFonts w:ascii="Times New Roman" w:hAnsi="Times New Roman"/>
          <w:i w:val="0"/>
          <w:lang w:val="uk-UA"/>
        </w:rPr>
        <w:t>а саме: виклавши цю назву у наступній редакції «Ц</w:t>
      </w:r>
      <w:r w:rsidRPr="00817CF9">
        <w:rPr>
          <w:rFonts w:ascii="Times New Roman" w:hAnsi="Times New Roman"/>
          <w:i w:val="0"/>
          <w:lang w:val="uk-UA"/>
        </w:rPr>
        <w:t>ільов</w:t>
      </w:r>
      <w:r>
        <w:rPr>
          <w:rFonts w:ascii="Times New Roman" w:hAnsi="Times New Roman"/>
          <w:i w:val="0"/>
          <w:lang w:val="uk-UA"/>
        </w:rPr>
        <w:t>а</w:t>
      </w:r>
      <w:r w:rsidRPr="00817CF9">
        <w:rPr>
          <w:rFonts w:ascii="Times New Roman" w:hAnsi="Times New Roman"/>
          <w:i w:val="0"/>
          <w:lang w:val="uk-UA"/>
        </w:rPr>
        <w:t xml:space="preserve"> програм</w:t>
      </w:r>
      <w:r>
        <w:rPr>
          <w:rFonts w:ascii="Times New Roman" w:hAnsi="Times New Roman"/>
          <w:i w:val="0"/>
          <w:lang w:val="uk-UA"/>
        </w:rPr>
        <w:t>а захисту населення і територій</w:t>
      </w:r>
      <w:r w:rsidRPr="00817CF9">
        <w:rPr>
          <w:rFonts w:ascii="Times New Roman" w:hAnsi="Times New Roman"/>
          <w:i w:val="0"/>
          <w:lang w:val="uk-UA"/>
        </w:rPr>
        <w:t xml:space="preserve"> </w:t>
      </w:r>
      <w:r w:rsidRPr="00393B79">
        <w:rPr>
          <w:rFonts w:ascii="Times New Roman" w:hAnsi="Times New Roman"/>
          <w:i w:val="0"/>
          <w:lang w:val="uk-UA"/>
        </w:rPr>
        <w:t xml:space="preserve">Южноукраїнської міської територіальної громади </w:t>
      </w:r>
      <w:r w:rsidRPr="00817CF9">
        <w:rPr>
          <w:rFonts w:ascii="Times New Roman" w:hAnsi="Times New Roman"/>
          <w:i w:val="0"/>
          <w:lang w:val="uk-UA"/>
        </w:rPr>
        <w:t xml:space="preserve">від  надзвичайних ситуацій </w:t>
      </w:r>
      <w:r>
        <w:rPr>
          <w:rFonts w:ascii="Times New Roman" w:hAnsi="Times New Roman"/>
          <w:i w:val="0"/>
          <w:lang w:val="uk-UA"/>
        </w:rPr>
        <w:t>місцевого рівня</w:t>
      </w:r>
      <w:r w:rsidRPr="00817CF9">
        <w:rPr>
          <w:rFonts w:ascii="Times New Roman" w:hAnsi="Times New Roman"/>
          <w:i w:val="0"/>
          <w:lang w:val="uk-UA"/>
        </w:rPr>
        <w:t xml:space="preserve"> на 2018-2022 роки</w:t>
      </w:r>
      <w:r>
        <w:rPr>
          <w:rFonts w:ascii="Times New Roman" w:hAnsi="Times New Roman"/>
          <w:i w:val="0"/>
          <w:lang w:val="uk-UA"/>
        </w:rPr>
        <w:t>».</w:t>
      </w:r>
    </w:p>
    <w:p w14:paraId="0B35CBA9" w14:textId="77777777" w:rsidR="00363578" w:rsidRPr="00202262" w:rsidRDefault="00363578" w:rsidP="00363578">
      <w:pPr>
        <w:pStyle w:val="8"/>
        <w:spacing w:before="120"/>
        <w:ind w:firstLine="72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2. Внести зміни до Міської </w:t>
      </w:r>
      <w:r w:rsidRPr="00817CF9">
        <w:rPr>
          <w:rFonts w:ascii="Times New Roman" w:hAnsi="Times New Roman"/>
          <w:i w:val="0"/>
          <w:lang w:val="uk-UA"/>
        </w:rPr>
        <w:t>цільов</w:t>
      </w:r>
      <w:r>
        <w:rPr>
          <w:rFonts w:ascii="Times New Roman" w:hAnsi="Times New Roman"/>
          <w:i w:val="0"/>
          <w:lang w:val="uk-UA"/>
        </w:rPr>
        <w:t>ої</w:t>
      </w:r>
      <w:r w:rsidRPr="00817CF9">
        <w:rPr>
          <w:rFonts w:ascii="Times New Roman" w:hAnsi="Times New Roman"/>
          <w:i w:val="0"/>
          <w:lang w:val="uk-UA"/>
        </w:rPr>
        <w:t xml:space="preserve"> програм</w:t>
      </w:r>
      <w:r>
        <w:rPr>
          <w:rFonts w:ascii="Times New Roman" w:hAnsi="Times New Roman"/>
          <w:i w:val="0"/>
          <w:lang w:val="uk-UA"/>
        </w:rPr>
        <w:t>и</w:t>
      </w:r>
      <w:r w:rsidRPr="00817CF9">
        <w:rPr>
          <w:rFonts w:ascii="Times New Roman" w:hAnsi="Times New Roman"/>
          <w:i w:val="0"/>
          <w:lang w:val="uk-UA"/>
        </w:rPr>
        <w:t xml:space="preserve"> захисту населення і територій  від  надзвичайних ситуацій </w:t>
      </w:r>
      <w:r>
        <w:rPr>
          <w:rFonts w:ascii="Times New Roman" w:hAnsi="Times New Roman"/>
          <w:i w:val="0"/>
          <w:lang w:val="uk-UA"/>
        </w:rPr>
        <w:t>місцевого рівня</w:t>
      </w:r>
      <w:r w:rsidRPr="00817CF9">
        <w:rPr>
          <w:rFonts w:ascii="Times New Roman" w:hAnsi="Times New Roman"/>
          <w:i w:val="0"/>
          <w:lang w:val="uk-UA"/>
        </w:rPr>
        <w:t xml:space="preserve"> на 2018-2022 роки</w:t>
      </w:r>
      <w:r>
        <w:rPr>
          <w:rFonts w:ascii="Times New Roman" w:hAnsi="Times New Roman"/>
          <w:i w:val="0"/>
          <w:lang w:val="uk-UA"/>
        </w:rPr>
        <w:t>,</w:t>
      </w:r>
      <w:r w:rsidRPr="00202262">
        <w:rPr>
          <w:rFonts w:ascii="Times New Roman" w:hAnsi="Times New Roman"/>
          <w:i w:val="0"/>
          <w:lang w:val="uk-UA"/>
        </w:rPr>
        <w:t xml:space="preserve"> а саме: виклавши </w:t>
      </w:r>
      <w:r>
        <w:rPr>
          <w:rFonts w:ascii="Times New Roman" w:hAnsi="Times New Roman"/>
          <w:i w:val="0"/>
          <w:lang w:val="uk-UA"/>
        </w:rPr>
        <w:t xml:space="preserve">захід   10.1. «Фінансування заходів із запобігання та ліквідації надзвичайних ситуацій та подій (за необхідності)» завдання 10 «Забезпечення захисту від надзвичайних ситуацій техногенного, природного та соціального характеру на адміністративній території громади» </w:t>
      </w:r>
      <w:r w:rsidRPr="00202262">
        <w:rPr>
          <w:rFonts w:ascii="Times New Roman" w:hAnsi="Times New Roman"/>
          <w:i w:val="0"/>
          <w:lang w:val="uk-UA"/>
        </w:rPr>
        <w:t>у новій редакції  (додається).</w:t>
      </w:r>
    </w:p>
    <w:p w14:paraId="29D2CECA" w14:textId="77777777" w:rsidR="00363578" w:rsidRDefault="00363578" w:rsidP="00363578">
      <w:pPr>
        <w:pStyle w:val="3"/>
        <w:spacing w:before="240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Управлінню з питань надзвичайних ситуацій та взаємодії з правоохоронними органами Южноукраїнської міської ради (КОЛЕСНИКОВ Іван) </w:t>
      </w:r>
      <w:r w:rsidRPr="00867A55">
        <w:rPr>
          <w:sz w:val="24"/>
          <w:szCs w:val="24"/>
          <w:lang w:val="uk-UA"/>
        </w:rPr>
        <w:t xml:space="preserve">відповідно до термінів бюджетного календаря з підготовки проекту бюджету </w:t>
      </w:r>
      <w:r w:rsidRPr="003860F3">
        <w:rPr>
          <w:sz w:val="24"/>
          <w:szCs w:val="24"/>
          <w:lang w:val="uk-UA"/>
        </w:rPr>
        <w:t>територіальної громади</w:t>
      </w:r>
      <w:r w:rsidRPr="00867A55">
        <w:rPr>
          <w:sz w:val="24"/>
          <w:szCs w:val="24"/>
          <w:lang w:val="uk-UA"/>
        </w:rPr>
        <w:t xml:space="preserve"> на наступний рік</w:t>
      </w:r>
      <w:r>
        <w:rPr>
          <w:sz w:val="24"/>
          <w:szCs w:val="24"/>
          <w:lang w:val="uk-UA"/>
        </w:rPr>
        <w:t xml:space="preserve"> забезпечити завчасну розробку, погодження та надання на затвердження проекту «Цільової програми захисту населення і територій </w:t>
      </w:r>
      <w:bookmarkStart w:id="0" w:name="_Hlk107474431"/>
      <w:r>
        <w:rPr>
          <w:sz w:val="24"/>
          <w:szCs w:val="24"/>
          <w:lang w:val="uk-UA"/>
        </w:rPr>
        <w:t xml:space="preserve">Южноукраїнської </w:t>
      </w:r>
      <w:bookmarkStart w:id="1" w:name="_Hlk107472977"/>
      <w:r>
        <w:rPr>
          <w:sz w:val="24"/>
          <w:szCs w:val="24"/>
          <w:lang w:val="uk-UA"/>
        </w:rPr>
        <w:t>міської територіальної громади</w:t>
      </w:r>
      <w:bookmarkEnd w:id="0"/>
      <w:bookmarkEnd w:id="1"/>
      <w:r>
        <w:rPr>
          <w:sz w:val="24"/>
          <w:szCs w:val="24"/>
          <w:lang w:val="uk-UA"/>
        </w:rPr>
        <w:t>» на наступний період.</w:t>
      </w:r>
    </w:p>
    <w:p w14:paraId="1753DE4C" w14:textId="77777777" w:rsidR="00363578" w:rsidRPr="000B228F" w:rsidRDefault="00363578" w:rsidP="00363578">
      <w:pPr>
        <w:pStyle w:val="3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Pr="000B228F">
        <w:rPr>
          <w:sz w:val="24"/>
          <w:szCs w:val="24"/>
          <w:lang w:val="uk-UA"/>
        </w:rPr>
        <w:t>. Фінансовому управлінню Южноукраїнської міської ради (ГОНЧАРОВА</w:t>
      </w:r>
      <w:r>
        <w:rPr>
          <w:sz w:val="24"/>
          <w:szCs w:val="24"/>
          <w:lang w:val="uk-UA"/>
        </w:rPr>
        <w:t xml:space="preserve"> Тетяна</w:t>
      </w:r>
      <w:r w:rsidRPr="000B228F">
        <w:rPr>
          <w:sz w:val="24"/>
          <w:szCs w:val="24"/>
          <w:lang w:val="uk-UA"/>
        </w:rPr>
        <w:t xml:space="preserve">) здійснювати фінансування напрямку в межах бюджетних призначень, затверджених у бюджеті громади на відповідний бюджетний рік, згідно з </w:t>
      </w:r>
      <w:r>
        <w:rPr>
          <w:sz w:val="24"/>
          <w:szCs w:val="24"/>
          <w:lang w:val="uk-UA"/>
        </w:rPr>
        <w:t>Ц</w:t>
      </w:r>
      <w:r w:rsidRPr="000B228F">
        <w:rPr>
          <w:sz w:val="24"/>
          <w:szCs w:val="24"/>
          <w:lang w:val="uk-UA"/>
        </w:rPr>
        <w:t xml:space="preserve">ільова програма захисту населення і територій </w:t>
      </w:r>
      <w:r w:rsidRPr="00C1252E">
        <w:rPr>
          <w:sz w:val="24"/>
          <w:szCs w:val="24"/>
          <w:lang w:val="uk-UA"/>
        </w:rPr>
        <w:t xml:space="preserve">Южноукраїнської міської територіальної громади </w:t>
      </w:r>
      <w:r w:rsidRPr="000B228F">
        <w:rPr>
          <w:sz w:val="24"/>
          <w:szCs w:val="24"/>
          <w:lang w:val="uk-UA"/>
        </w:rPr>
        <w:t>від  надзвичайних ситуацій місцевого рівня на 2018-2022 роки</w:t>
      </w:r>
      <w:r>
        <w:rPr>
          <w:sz w:val="24"/>
          <w:szCs w:val="24"/>
          <w:lang w:val="uk-UA"/>
        </w:rPr>
        <w:t xml:space="preserve">. </w:t>
      </w:r>
    </w:p>
    <w:p w14:paraId="0783C4F5" w14:textId="77777777" w:rsidR="00363578" w:rsidRPr="00202262" w:rsidRDefault="00363578" w:rsidP="00363578">
      <w:pPr>
        <w:tabs>
          <w:tab w:val="left" w:pos="709"/>
          <w:tab w:val="left" w:pos="1134"/>
          <w:tab w:val="left" w:pos="1418"/>
        </w:tabs>
        <w:spacing w:before="240"/>
        <w:rPr>
          <w:sz w:val="24"/>
          <w:szCs w:val="24"/>
          <w:lang w:val="uk-UA"/>
        </w:rPr>
      </w:pPr>
      <w:r w:rsidRPr="0020226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5</w:t>
      </w:r>
      <w:r w:rsidRPr="00202262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 w:rsidRPr="00202262">
        <w:rPr>
          <w:sz w:val="24"/>
          <w:szCs w:val="24"/>
          <w:shd w:val="clear" w:color="auto" w:fill="FFFFFF"/>
          <w:lang w:val="uk-UA"/>
        </w:rPr>
        <w:t xml:space="preserve">першого заступника міського голови з питань діяльності виконавчих органів ради </w:t>
      </w:r>
      <w:r w:rsidRPr="00202262">
        <w:rPr>
          <w:sz w:val="24"/>
          <w:szCs w:val="24"/>
          <w:lang w:val="uk-UA"/>
        </w:rPr>
        <w:t>Олексія</w:t>
      </w:r>
      <w:r>
        <w:rPr>
          <w:sz w:val="24"/>
          <w:szCs w:val="24"/>
          <w:lang w:val="uk-UA"/>
        </w:rPr>
        <w:t xml:space="preserve"> МАЙБОРОДУ</w:t>
      </w:r>
      <w:r w:rsidRPr="00202262">
        <w:rPr>
          <w:sz w:val="24"/>
          <w:szCs w:val="24"/>
          <w:lang w:val="uk-UA"/>
        </w:rPr>
        <w:t xml:space="preserve">. </w:t>
      </w:r>
    </w:p>
    <w:p w14:paraId="65279915" w14:textId="77777777" w:rsidR="00363578" w:rsidRDefault="00363578" w:rsidP="00363578">
      <w:pPr>
        <w:rPr>
          <w:color w:val="000000"/>
          <w:sz w:val="24"/>
          <w:szCs w:val="24"/>
          <w:lang w:val="uk-UA"/>
        </w:rPr>
      </w:pPr>
    </w:p>
    <w:p w14:paraId="3B28AFAB" w14:textId="77777777" w:rsidR="00363578" w:rsidRPr="00202262" w:rsidRDefault="00363578" w:rsidP="00363578">
      <w:pPr>
        <w:rPr>
          <w:color w:val="000000"/>
          <w:sz w:val="24"/>
          <w:szCs w:val="24"/>
          <w:lang w:val="uk-UA"/>
        </w:rPr>
      </w:pPr>
    </w:p>
    <w:p w14:paraId="22E80253" w14:textId="77777777" w:rsidR="00363578" w:rsidRPr="00202262" w:rsidRDefault="00363578" w:rsidP="00363578">
      <w:pPr>
        <w:tabs>
          <w:tab w:val="left" w:pos="709"/>
          <w:tab w:val="left" w:pos="5954"/>
        </w:tabs>
        <w:rPr>
          <w:color w:val="000000"/>
          <w:sz w:val="24"/>
          <w:szCs w:val="24"/>
          <w:lang w:val="uk-UA"/>
        </w:rPr>
      </w:pPr>
      <w:r w:rsidRPr="00202262">
        <w:rPr>
          <w:color w:val="000000"/>
          <w:sz w:val="24"/>
          <w:szCs w:val="24"/>
          <w:lang w:val="uk-UA"/>
        </w:rPr>
        <w:t xml:space="preserve">           </w:t>
      </w:r>
    </w:p>
    <w:p w14:paraId="39ADDD67" w14:textId="77777777" w:rsidR="00363578" w:rsidRPr="00202262" w:rsidRDefault="00363578" w:rsidP="00363578">
      <w:pPr>
        <w:tabs>
          <w:tab w:val="left" w:pos="709"/>
          <w:tab w:val="left" w:pos="5954"/>
        </w:tabs>
        <w:rPr>
          <w:color w:val="000000"/>
          <w:sz w:val="24"/>
          <w:szCs w:val="24"/>
          <w:lang w:val="uk-UA"/>
        </w:rPr>
      </w:pPr>
      <w:r w:rsidRPr="0020226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Секретар міської ради </w:t>
      </w:r>
      <w:r>
        <w:rPr>
          <w:color w:val="000000"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Олександр</w:t>
      </w:r>
      <w:r w:rsidRPr="002022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АКУЛЕНКО</w:t>
      </w:r>
    </w:p>
    <w:p w14:paraId="5E139B8C" w14:textId="77777777" w:rsidR="00363578" w:rsidRPr="00202262" w:rsidRDefault="00363578" w:rsidP="00363578">
      <w:pPr>
        <w:rPr>
          <w:color w:val="000000"/>
          <w:sz w:val="24"/>
          <w:szCs w:val="24"/>
          <w:lang w:val="uk-UA"/>
        </w:rPr>
      </w:pPr>
    </w:p>
    <w:p w14:paraId="31432F9D" w14:textId="77777777" w:rsidR="00363578" w:rsidRPr="00202262" w:rsidRDefault="00363578" w:rsidP="00363578">
      <w:pPr>
        <w:ind w:firstLine="0"/>
        <w:rPr>
          <w:color w:val="000000"/>
          <w:sz w:val="24"/>
          <w:szCs w:val="24"/>
          <w:lang w:val="uk-UA"/>
        </w:rPr>
      </w:pPr>
    </w:p>
    <w:p w14:paraId="79866722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342F8009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D4F9657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1473C82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74E903D7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2A454D49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3FB2BEDD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4750F9DA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088E0AAC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4C3C203B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39AD56AB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49E2B2CA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8F1D2F7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0371092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2B83656A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6AD66C12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3EFCE334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06A514B1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061772C4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4C9A7FFA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5E2C6B31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69191AAE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032163ED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33031EFD" w14:textId="77777777" w:rsidR="00363578" w:rsidRPr="0020226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9C8A9FB" w14:textId="77777777" w:rsidR="00363578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422DB309" w14:textId="77777777" w:rsidR="00363578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6E3A4A97" w14:textId="77777777" w:rsidR="00363578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125C45B4" w14:textId="77777777" w:rsidR="00363578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78EAB698" w14:textId="77777777" w:rsidR="00363578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</w:rPr>
      </w:pPr>
    </w:p>
    <w:p w14:paraId="5F6BEBDD" w14:textId="77777777" w:rsidR="00363578" w:rsidRPr="0075677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56772">
        <w:rPr>
          <w:rFonts w:ascii="Times New Roman" w:hAnsi="Times New Roman" w:cs="Times New Roman"/>
          <w:sz w:val="20"/>
          <w:szCs w:val="20"/>
        </w:rPr>
        <w:t>КОЛЕСНИКОВ Іван</w:t>
      </w:r>
    </w:p>
    <w:p w14:paraId="4A4466DC" w14:textId="77777777" w:rsidR="00363578" w:rsidRPr="00756772" w:rsidRDefault="00363578" w:rsidP="00363578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56772">
        <w:rPr>
          <w:rFonts w:ascii="Times New Roman" w:hAnsi="Times New Roman" w:cs="Times New Roman"/>
          <w:sz w:val="20"/>
          <w:szCs w:val="20"/>
        </w:rPr>
        <w:t>5-32-01</w:t>
      </w:r>
    </w:p>
    <w:p w14:paraId="3D2ADD24" w14:textId="77777777" w:rsidR="00363578" w:rsidRDefault="00363578"/>
    <w:sectPr w:rsidR="00363578" w:rsidSect="00964339">
      <w:headerReference w:type="even" r:id="rId8"/>
      <w:headerReference w:type="default" r:id="rId9"/>
      <w:pgSz w:w="11906" w:h="16838"/>
      <w:pgMar w:top="1134" w:right="567" w:bottom="1134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B6B6" w14:textId="77777777" w:rsidR="00FE428D" w:rsidRDefault="00FE428D">
      <w:pPr>
        <w:spacing w:after="0"/>
      </w:pPr>
      <w:r>
        <w:separator/>
      </w:r>
    </w:p>
  </w:endnote>
  <w:endnote w:type="continuationSeparator" w:id="0">
    <w:p w14:paraId="08685050" w14:textId="77777777" w:rsidR="00FE428D" w:rsidRDefault="00FE4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0B8AA" w14:textId="77777777" w:rsidR="00FE428D" w:rsidRDefault="00FE428D">
      <w:pPr>
        <w:spacing w:after="0"/>
      </w:pPr>
      <w:r>
        <w:separator/>
      </w:r>
    </w:p>
  </w:footnote>
  <w:footnote w:type="continuationSeparator" w:id="0">
    <w:p w14:paraId="07EBB870" w14:textId="77777777" w:rsidR="00FE428D" w:rsidRDefault="00FE42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FF9B" w14:textId="77777777" w:rsidR="00BB4C73" w:rsidRDefault="00363578" w:rsidP="00786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C979594" w14:textId="77777777" w:rsidR="00BB4C73" w:rsidRDefault="00FE42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18D9" w14:textId="77777777" w:rsidR="00BB4C73" w:rsidRDefault="00363578" w:rsidP="005556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78"/>
    <w:rsid w:val="00363578"/>
    <w:rsid w:val="007120DF"/>
    <w:rsid w:val="00744935"/>
    <w:rsid w:val="009C6869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ACCC"/>
  <w15:chartTrackingRefBased/>
  <w15:docId w15:val="{20427019-CD88-49BA-B890-CD806C0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357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36357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3578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63578"/>
    <w:pPr>
      <w:widowControl w:val="0"/>
      <w:autoSpaceDE w:val="0"/>
      <w:autoSpaceDN w:val="0"/>
      <w:ind w:left="283"/>
    </w:pPr>
  </w:style>
  <w:style w:type="character" w:customStyle="1" w:styleId="20">
    <w:name w:val="Основной текст 2 Знак"/>
    <w:basedOn w:val="a0"/>
    <w:link w:val="2"/>
    <w:rsid w:val="003635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rsid w:val="00363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5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rsid w:val="00363578"/>
    <w:rPr>
      <w:rFonts w:cs="Times New Roman"/>
    </w:rPr>
  </w:style>
  <w:style w:type="paragraph" w:styleId="3">
    <w:name w:val="Body Text 3"/>
    <w:basedOn w:val="a"/>
    <w:link w:val="30"/>
    <w:rsid w:val="00363578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357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rvps197">
    <w:name w:val="rvps197"/>
    <w:basedOn w:val="a"/>
    <w:rsid w:val="0036357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99">
    <w:name w:val="rvps199"/>
    <w:basedOn w:val="a"/>
    <w:rsid w:val="0036357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6">
    <w:name w:val="Основний текст"/>
    <w:basedOn w:val="a"/>
    <w:rsid w:val="00363578"/>
    <w:pPr>
      <w:widowControl w:val="0"/>
      <w:spacing w:after="140" w:line="288" w:lineRule="auto"/>
      <w:ind w:firstLine="0"/>
      <w:jc w:val="left"/>
    </w:pPr>
    <w:rPr>
      <w:rFonts w:ascii="Liberation Serif" w:hAnsi="Liberation Serif" w:cs="Liberation Serif"/>
      <w:sz w:val="24"/>
      <w:szCs w:val="24"/>
      <w:lang w:val="uk-UA" w:eastAsia="zh-CN"/>
    </w:rPr>
  </w:style>
  <w:style w:type="character" w:customStyle="1" w:styleId="rvts6">
    <w:name w:val="rvts6"/>
    <w:rsid w:val="0036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2022-07-13T08:59:00Z</dcterms:created>
  <dcterms:modified xsi:type="dcterms:W3CDTF">2022-07-14T06:26:00Z</dcterms:modified>
</cp:coreProperties>
</file>